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8E" w:rsidRPr="008D4E8E" w:rsidRDefault="008D4E8E" w:rsidP="00A1084F">
      <w:pPr>
        <w:spacing w:after="0" w:line="240" w:lineRule="auto"/>
        <w:rPr>
          <w:rFonts w:ascii="Raleway" w:eastAsia="Times New Roman" w:hAnsi="Raleway" w:cs="Times New Roman"/>
          <w:b/>
          <w:color w:val="444444"/>
          <w:sz w:val="44"/>
          <w:szCs w:val="44"/>
          <w:lang w:eastAsia="cs-CZ"/>
        </w:rPr>
      </w:pPr>
      <w:r w:rsidRPr="008D4E8E">
        <w:rPr>
          <w:rFonts w:ascii="Raleway" w:eastAsia="Times New Roman" w:hAnsi="Raleway" w:cs="Times New Roman"/>
          <w:b/>
          <w:color w:val="444444"/>
          <w:sz w:val="44"/>
          <w:szCs w:val="44"/>
          <w:lang w:eastAsia="cs-CZ"/>
        </w:rPr>
        <w:t>Kovy do žlutých nádob s plastem</w:t>
      </w:r>
    </w:p>
    <w:p w:rsidR="008D4E8E" w:rsidRDefault="008D4E8E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0C5F81" w:rsidRDefault="00DF424B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Kovové obaly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bohužel často 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končí ve</w:t>
      </w:r>
      <w:r w:rsidR="00600C7A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směsné</w:t>
      </w:r>
      <w:r w:rsidR="000B7C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komunální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(zbytkové</w:t>
      </w:r>
      <w:r w:rsidR="00600C7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)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odpadu. Přitom se jedná o snadno recyklovatelný odpad, který stačí pouze odložit na správné místo!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 w:rsidR="000C5F81" w:rsidRPr="000C5F81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Od roku 2015, kdy začalo platit v obcích v ČR povinné třídění kovových odpadů, se možnosti sběru kovových odpadů pro občany začaly </w:t>
      </w:r>
      <w:r w:rsidR="000B7C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rychle</w:t>
      </w:r>
      <w:r w:rsidR="000C5F81" w:rsidRPr="000C5F81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rozšiřovat.</w:t>
      </w:r>
    </w:p>
    <w:p w:rsidR="000C5F81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0C5F81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Jelikož města a obce velmi často bojují s omezenými prostory v ulicích, stále častěji se můžete setkat s tzv. více komoditními sběry, kdy kovy lze třídit například dohromady s plasty nebo nápojovými kartony. V těchto případech jsou kontejnery vždy označeny samolepkami s popisem, co přesně je možné do kontejneru vytřídit.</w:t>
      </w:r>
    </w:p>
    <w:p w:rsidR="000C5F81" w:rsidRPr="000C5F81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0C5F81" w:rsidRPr="000C5F81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/>
          <w:b/>
          <w:color w:val="444444"/>
          <w:sz w:val="24"/>
          <w:szCs w:val="24"/>
          <w:lang w:eastAsia="cs-CZ"/>
        </w:rPr>
        <w:t>I v našem městě/obci je možné sbírat kovové odpady společně s plasty do žlutých nádob.</w:t>
      </w:r>
      <w:bookmarkStart w:id="0" w:name="_GoBack"/>
      <w:bookmarkEnd w:id="0"/>
    </w:p>
    <w:p w:rsidR="000C5F81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A1084F" w:rsidRPr="00A1084F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Jelikož jsou p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lasty ze žlutých kontejnerů dále </w:t>
      </w:r>
      <w:r w:rsidR="005E7897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ručně 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dotřiďovány podle barev a materiálů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na tř</w:t>
      </w:r>
      <w:r w:rsidR="000B7C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ídi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cí 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lince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, j</w:t>
      </w:r>
      <w:r w:rsidR="00FD398B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e 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relativně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snadné 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takto dotřiďovat také 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další 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druh</w:t>
      </w:r>
      <w:r w:rsidR="000B7C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y</w:t>
      </w:r>
      <w:r w:rsid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odpadu,</w:t>
      </w:r>
      <w:r w:rsidR="00FD398B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například kovy,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aniž by to způsobilo vážné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komplikace.</w:t>
      </w:r>
    </w:p>
    <w:p w:rsidR="00A1084F" w:rsidRPr="00A1084F" w:rsidRDefault="00A1084F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5C51D9" w:rsidRDefault="000C5F81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Tento způsob sběru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je</w:t>
      </w:r>
      <w:r w:rsidR="00DF424B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n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ejrozumnější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způsob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em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, jak snížit produkci směsného komunálního odpadu a efektivně </w:t>
      </w:r>
      <w:r w:rsidR="00DA0D5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třídit a svážet 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i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drobné kovy z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 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domácností</w:t>
      </w:r>
      <w:r w:rsidR="00402E4A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. </w:t>
      </w:r>
      <w:r w:rsidR="000B7C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Díky tomu se šetří prostor pro sběrné místo a také náklady na dopravu. </w:t>
      </w:r>
    </w:p>
    <w:p w:rsidR="005C51D9" w:rsidRDefault="005C51D9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5C51D9" w:rsidRPr="005C51D9" w:rsidRDefault="003F6B7D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C</w:t>
      </w:r>
      <w:r w:rsidR="005C51D9" w:rsidRPr="005C51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o vše 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tedy </w:t>
      </w:r>
      <w:r w:rsidR="005C51D9" w:rsidRPr="005C51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patří do žlutých kontejnerů?</w:t>
      </w:r>
    </w:p>
    <w:p w:rsidR="005C51D9" w:rsidRPr="005C51D9" w:rsidRDefault="005C51D9" w:rsidP="005C51D9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se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pnut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PET lahve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obaly od prac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ch, 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ist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a kosmetick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p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ří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pravk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kel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mky od jogurt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, ml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robk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f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ó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lie, s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ky, plastov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ta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ky 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bal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f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ó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lie od spot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ř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ebn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ho zbo</w:t>
      </w:r>
      <w:r w:rsidR="003025C9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ž</w:t>
      </w:r>
      <w:r w:rsidR="003025C9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obaly od CD disk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a dal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robky z plast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pojov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plechovky a konzervy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hlin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obaly a alobal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hlin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íč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ka od ml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éč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ý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ch produkt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ů</w:t>
      </w:r>
    </w:p>
    <w:p w:rsidR="005C51D9" w:rsidRPr="000C5F81" w:rsidRDefault="005C51D9" w:rsidP="000C5F81">
      <w:pPr>
        <w:spacing w:after="0" w:line="240" w:lineRule="auto"/>
        <w:ind w:left="284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•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ab/>
        <w:t>kovov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z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tky, tuby, kancel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ář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sk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sponky a dal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ší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drobn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kovov</w:t>
      </w:r>
      <w:r w:rsidRPr="000C5F81">
        <w:rPr>
          <w:rFonts w:ascii="Raleway" w:eastAsia="Times New Roman" w:hAnsi="Raleway" w:cs="Times New Roman" w:hint="eastAsia"/>
          <w:i/>
          <w:color w:val="444444"/>
          <w:sz w:val="24"/>
          <w:szCs w:val="24"/>
          <w:lang w:eastAsia="cs-CZ"/>
        </w:rPr>
        <w:t>é</w:t>
      </w:r>
      <w:r w:rsidRPr="000C5F81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odpady</w:t>
      </w:r>
    </w:p>
    <w:p w:rsidR="00A1084F" w:rsidRPr="00A1084F" w:rsidRDefault="00A1084F" w:rsidP="008D4E8E">
      <w:pPr>
        <w:spacing w:after="0" w:line="240" w:lineRule="auto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</w:p>
    <w:p w:rsidR="008D4E8E" w:rsidRDefault="00896B73" w:rsidP="000B7CD9">
      <w:pPr>
        <w:spacing w:after="0" w:line="240" w:lineRule="auto"/>
        <w:jc w:val="both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K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ovové obaly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,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stejně jako obal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y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z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 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plastů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,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by neměly obsahovat 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zbytky potravin, nebo jiného biologického materiálu. Jakékoli 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nadměrné </w:t>
      </w:r>
      <w:r w:rsidR="005E7897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znečištění 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zp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ůsobuje při konečném ručním třídění 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problémy a komplikuje samotnou recyklaci.</w:t>
      </w:r>
    </w:p>
    <w:p w:rsidR="005C51D9" w:rsidRPr="008D4E8E" w:rsidRDefault="005C51D9" w:rsidP="000B7CD9">
      <w:pPr>
        <w:spacing w:after="0" w:line="240" w:lineRule="auto"/>
        <w:jc w:val="both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</w:p>
    <w:p w:rsidR="008D4E8E" w:rsidRPr="00A1084F" w:rsidRDefault="000B7CD9" w:rsidP="000B7CD9">
      <w:pPr>
        <w:spacing w:after="0" w:line="240" w:lineRule="auto"/>
        <w:jc w:val="both"/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Do žlutých kontejnerů 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nepatří </w:t>
      </w:r>
      <w:r w:rsidR="005C51D9" w:rsidRPr="005C51D9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mastné obaly se zbytky potravin nebo čistících přípravků, obaly od žíravin, barev a jiných nebezpečných látek, podlahové krytiny či novodurové trubky. Nepatří tam také</w:t>
      </w:r>
      <w:r w:rsidR="005C51D9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tlakové nádobky od nebezpečných látek.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! Ty 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mohou být</w:t>
      </w:r>
      <w:r w:rsidR="00896B73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  <w:r w:rsidR="00896B73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navíc</w:t>
      </w:r>
      <w:r w:rsidR="008D4E8E" w:rsidRPr="008D4E8E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</w:t>
      </w:r>
      <w:r w:rsidR="008D4E8E" w:rsidRPr="00A1084F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nebezpečným odpadem.</w:t>
      </w:r>
      <w:r w:rsidR="005E7897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Nepatří tam ani tzv. těžké kovy, jako j</w:t>
      </w:r>
      <w:r w:rsidR="00896B73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>sou</w:t>
      </w:r>
      <w:r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například</w:t>
      </w:r>
      <w:r w:rsidR="005E7897">
        <w:rPr>
          <w:rFonts w:ascii="Raleway" w:eastAsia="Times New Roman" w:hAnsi="Raleway" w:cs="Times New Roman"/>
          <w:i/>
          <w:color w:val="444444"/>
          <w:sz w:val="24"/>
          <w:szCs w:val="24"/>
          <w:lang w:eastAsia="cs-CZ"/>
        </w:rPr>
        <w:t xml:space="preserve"> olovo nebo rtuť.</w:t>
      </w:r>
    </w:p>
    <w:p w:rsidR="002C5EC6" w:rsidRPr="00A1084F" w:rsidRDefault="002C5EC6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A1084F" w:rsidRPr="00A1084F" w:rsidRDefault="00A1084F" w:rsidP="000B7CD9">
      <w:pPr>
        <w:spacing w:after="0" w:line="240" w:lineRule="auto"/>
        <w:jc w:val="both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Žluté kontejnery nejsou určeny pro </w:t>
      </w:r>
      <w:r w:rsidR="00896B73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sběr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velk</w:t>
      </w:r>
      <w:r w:rsidR="00896B73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ých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kus</w:t>
      </w:r>
      <w:r w:rsidR="00896B73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ů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kovů. Ty stále patří do </w:t>
      </w:r>
      <w:r w:rsidR="002C5EC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výkupen </w:t>
      </w:r>
      <w:r w:rsidR="00896B73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surovin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či na sběrné dvory. Při jejich vhození do kontejneru </w:t>
      </w:r>
      <w:r w:rsidR="00896B73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zabe</w:t>
      </w:r>
      <w:r w:rsidR="000B7CD9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rou uvnitř mnoho místa, zároveň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hrozí </w:t>
      </w:r>
      <w:r w:rsidR="00896B73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jeho 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poškození</w:t>
      </w:r>
      <w:r w:rsidR="002C5EC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a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tak</w:t>
      </w:r>
      <w:r w:rsidR="002C5EC6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é</w:t>
      </w:r>
      <w:r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poškození svozové techniky při výsypech těchto nádob.</w:t>
      </w:r>
    </w:p>
    <w:p w:rsidR="00A1084F" w:rsidRPr="00A1084F" w:rsidRDefault="00A1084F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2C5EC6" w:rsidRDefault="002C5EC6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Více informací se dozvíte na </w:t>
      </w:r>
      <w:proofErr w:type="gramStart"/>
      <w:r w:rsidRPr="00064405">
        <w:rPr>
          <w:rFonts w:ascii="Raleway" w:eastAsia="Times New Roman" w:hAnsi="Raleway" w:cs="Times New Roman"/>
          <w:sz w:val="24"/>
          <w:szCs w:val="24"/>
          <w:lang w:eastAsia="cs-CZ"/>
        </w:rPr>
        <w:t>www.XXXXXXXX</w:t>
      </w:r>
      <w:proofErr w:type="gramEnd"/>
      <w:r w:rsidRPr="00064405">
        <w:rPr>
          <w:rFonts w:ascii="Raleway" w:eastAsia="Times New Roman" w:hAnsi="Raleway" w:cs="Times New Roman"/>
          <w:sz w:val="24"/>
          <w:szCs w:val="24"/>
          <w:lang w:eastAsia="cs-CZ"/>
        </w:rPr>
        <w:t>.cz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 xml:space="preserve"> nebo na </w:t>
      </w:r>
      <w:hyperlink r:id="rId6" w:history="1">
        <w:r w:rsidRPr="00045FD1">
          <w:rPr>
            <w:rStyle w:val="Hypertextovodkaz"/>
            <w:rFonts w:ascii="Raleway" w:eastAsia="Times New Roman" w:hAnsi="Raleway" w:cs="Times New Roman"/>
            <w:sz w:val="24"/>
            <w:szCs w:val="24"/>
            <w:lang w:eastAsia="cs-CZ"/>
          </w:rPr>
          <w:t>www.jaktridit.cz</w:t>
        </w:r>
      </w:hyperlink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.</w:t>
      </w:r>
    </w:p>
    <w:p w:rsidR="002C5EC6" w:rsidRDefault="002C5EC6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</w:p>
    <w:p w:rsidR="00A1084F" w:rsidRPr="00A1084F" w:rsidRDefault="002C5EC6" w:rsidP="00A1084F">
      <w:pPr>
        <w:spacing w:after="0" w:line="240" w:lineRule="auto"/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</w:pP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M</w:t>
      </w:r>
      <w:r w:rsidR="00A1084F" w:rsidRPr="00A1084F"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á to smysl</w:t>
      </w:r>
      <w:r>
        <w:rPr>
          <w:rFonts w:ascii="Raleway" w:eastAsia="Times New Roman" w:hAnsi="Raleway" w:cs="Times New Roman"/>
          <w:color w:val="444444"/>
          <w:sz w:val="24"/>
          <w:szCs w:val="24"/>
          <w:lang w:eastAsia="cs-CZ"/>
        </w:rPr>
        <w:t>. Třiďte odpad.</w:t>
      </w:r>
    </w:p>
    <w:p w:rsidR="00A1084F" w:rsidRDefault="00A1084F"/>
    <w:sectPr w:rsidR="00A1084F" w:rsidSect="000C5F8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6EE"/>
    <w:multiLevelType w:val="hybridMultilevel"/>
    <w:tmpl w:val="5A585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jžíš Josef">
    <w15:presenceInfo w15:providerId="AD" w15:userId="S-1-5-21-1614895754-1284227242-1417001333-8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4F"/>
    <w:rsid w:val="00064405"/>
    <w:rsid w:val="00073779"/>
    <w:rsid w:val="000B3E87"/>
    <w:rsid w:val="000B7CD9"/>
    <w:rsid w:val="000C5F81"/>
    <w:rsid w:val="002419CA"/>
    <w:rsid w:val="002C5EC6"/>
    <w:rsid w:val="003025C9"/>
    <w:rsid w:val="0039016D"/>
    <w:rsid w:val="003F6B7D"/>
    <w:rsid w:val="00402E4A"/>
    <w:rsid w:val="005C51D9"/>
    <w:rsid w:val="005E7897"/>
    <w:rsid w:val="00600C7A"/>
    <w:rsid w:val="00896B73"/>
    <w:rsid w:val="008D4E8E"/>
    <w:rsid w:val="00A1084F"/>
    <w:rsid w:val="00BB1D11"/>
    <w:rsid w:val="00BB2BBB"/>
    <w:rsid w:val="00DA0D56"/>
    <w:rsid w:val="00DF424B"/>
    <w:rsid w:val="00F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0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8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E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37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9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0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084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5E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37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2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9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9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9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9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ktridit.cz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Mojžíš Josef</dc:creator>
  <cp:keywords/>
  <dc:description/>
  <cp:lastModifiedBy>PC</cp:lastModifiedBy>
  <cp:revision>11</cp:revision>
  <dcterms:created xsi:type="dcterms:W3CDTF">2021-04-12T14:40:00Z</dcterms:created>
  <dcterms:modified xsi:type="dcterms:W3CDTF">2021-05-02T21:16:00Z</dcterms:modified>
</cp:coreProperties>
</file>