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C4" w:rsidRDefault="008347C4" w:rsidP="00FE673A">
      <w:pPr>
        <w:jc w:val="center"/>
        <w:rPr>
          <w:rFonts w:ascii="Arial" w:hAnsi="Arial" w:cs="Arial"/>
          <w:b/>
          <w:sz w:val="28"/>
          <w:szCs w:val="20"/>
        </w:rPr>
      </w:pPr>
      <w:bookmarkStart w:id="0" w:name="_GoBack"/>
      <w:bookmarkEnd w:id="0"/>
      <w:r>
        <w:rPr>
          <w:rFonts w:ascii="Arial" w:hAnsi="Arial" w:cs="Arial"/>
          <w:b/>
          <w:sz w:val="28"/>
          <w:szCs w:val="20"/>
        </w:rPr>
        <w:t>Divadelní představení učí děti třídit odpad.</w:t>
      </w:r>
    </w:p>
    <w:p w:rsidR="00F533F1" w:rsidRDefault="004D1AA3" w:rsidP="00FE673A">
      <w:pPr>
        <w:jc w:val="center"/>
        <w:rPr>
          <w:rFonts w:ascii="Arial" w:hAnsi="Arial" w:cs="Arial"/>
          <w:b/>
          <w:sz w:val="28"/>
          <w:szCs w:val="20"/>
        </w:rPr>
      </w:pPr>
      <w:proofErr w:type="spellStart"/>
      <w:r w:rsidRPr="00155C5C">
        <w:rPr>
          <w:rFonts w:ascii="Arial" w:hAnsi="Arial" w:cs="Arial"/>
          <w:b/>
          <w:sz w:val="28"/>
          <w:szCs w:val="20"/>
        </w:rPr>
        <w:t>Balynka</w:t>
      </w:r>
      <w:proofErr w:type="spellEnd"/>
      <w:r w:rsidRPr="00155C5C">
        <w:rPr>
          <w:rFonts w:ascii="Arial" w:hAnsi="Arial" w:cs="Arial"/>
          <w:b/>
          <w:sz w:val="28"/>
          <w:szCs w:val="20"/>
        </w:rPr>
        <w:t xml:space="preserve"> </w:t>
      </w:r>
      <w:r w:rsidR="006B4229">
        <w:rPr>
          <w:rFonts w:ascii="Arial" w:hAnsi="Arial" w:cs="Arial"/>
          <w:b/>
          <w:sz w:val="28"/>
          <w:szCs w:val="20"/>
        </w:rPr>
        <w:t>se opět vrátila domů</w:t>
      </w:r>
      <w:r w:rsidR="008347C4">
        <w:rPr>
          <w:rFonts w:ascii="Arial" w:hAnsi="Arial" w:cs="Arial"/>
          <w:b/>
          <w:sz w:val="28"/>
          <w:szCs w:val="20"/>
        </w:rPr>
        <w:t>.</w:t>
      </w:r>
    </w:p>
    <w:p w:rsidR="00155C5C" w:rsidRPr="00155C5C" w:rsidRDefault="00155C5C" w:rsidP="00FE673A">
      <w:pPr>
        <w:jc w:val="center"/>
        <w:rPr>
          <w:rFonts w:ascii="Arial" w:hAnsi="Arial" w:cs="Arial"/>
          <w:b/>
          <w:sz w:val="28"/>
          <w:szCs w:val="20"/>
        </w:rPr>
      </w:pPr>
    </w:p>
    <w:p w:rsidR="00F5408B" w:rsidRPr="00155C5C" w:rsidRDefault="00F5408B" w:rsidP="00FE673A">
      <w:pPr>
        <w:jc w:val="center"/>
        <w:rPr>
          <w:rFonts w:ascii="Arial" w:hAnsi="Arial" w:cs="Arial"/>
          <w:sz w:val="20"/>
          <w:szCs w:val="20"/>
        </w:rPr>
      </w:pPr>
    </w:p>
    <w:p w:rsidR="00155C5C" w:rsidRPr="00964DCB" w:rsidRDefault="00155C5C" w:rsidP="00155C5C">
      <w:pPr>
        <w:jc w:val="both"/>
        <w:rPr>
          <w:rFonts w:ascii="Arial" w:hAnsi="Arial" w:cs="Arial"/>
          <w:color w:val="000000" w:themeColor="text1"/>
          <w:sz w:val="20"/>
          <w:szCs w:val="20"/>
        </w:rPr>
      </w:pPr>
      <w:r w:rsidRPr="00964DCB">
        <w:rPr>
          <w:rFonts w:ascii="Arial" w:hAnsi="Arial" w:cs="Arial"/>
          <w:noProof/>
          <w:color w:val="000000" w:themeColor="text1"/>
          <w:sz w:val="20"/>
          <w:szCs w:val="20"/>
          <w:lang w:eastAsia="cs-CZ"/>
        </w:rPr>
        <w:drawing>
          <wp:anchor distT="0" distB="0" distL="114300" distR="114300" simplePos="0" relativeHeight="251659264" behindDoc="0" locked="0" layoutInCell="1" allowOverlap="1">
            <wp:simplePos x="0" y="0"/>
            <wp:positionH relativeFrom="column">
              <wp:posOffset>17145</wp:posOffset>
            </wp:positionH>
            <wp:positionV relativeFrom="paragraph">
              <wp:posOffset>2481580</wp:posOffset>
            </wp:positionV>
            <wp:extent cx="2990215" cy="2009775"/>
            <wp:effectExtent l="19050" t="0" r="635" b="0"/>
            <wp:wrapSquare wrapText="bothSides"/>
            <wp:docPr id="2" name="Obrázek 1" descr="děkovač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ěkovačka.jpg"/>
                    <pic:cNvPicPr/>
                  </pic:nvPicPr>
                  <pic:blipFill>
                    <a:blip r:embed="rId5" cstate="print"/>
                    <a:stretch>
                      <a:fillRect/>
                    </a:stretch>
                  </pic:blipFill>
                  <pic:spPr>
                    <a:xfrm>
                      <a:off x="0" y="0"/>
                      <a:ext cx="2990215" cy="2009775"/>
                    </a:xfrm>
                    <a:prstGeom prst="rect">
                      <a:avLst/>
                    </a:prstGeom>
                  </pic:spPr>
                </pic:pic>
              </a:graphicData>
            </a:graphic>
          </wp:anchor>
        </w:drawing>
      </w:r>
      <w:r w:rsidRPr="00964DCB">
        <w:rPr>
          <w:rFonts w:ascii="Arial" w:hAnsi="Arial" w:cs="Arial"/>
          <w:noProof/>
          <w:color w:val="000000" w:themeColor="text1"/>
          <w:sz w:val="20"/>
          <w:szCs w:val="20"/>
          <w:lang w:eastAsia="cs-CZ"/>
        </w:rPr>
        <w:drawing>
          <wp:anchor distT="0" distB="0" distL="114300" distR="114300" simplePos="0" relativeHeight="251658240" behindDoc="0" locked="0" layoutInCell="1" allowOverlap="1">
            <wp:simplePos x="0" y="0"/>
            <wp:positionH relativeFrom="column">
              <wp:posOffset>3550920</wp:posOffset>
            </wp:positionH>
            <wp:positionV relativeFrom="paragraph">
              <wp:posOffset>62230</wp:posOffset>
            </wp:positionV>
            <wp:extent cx="2876550" cy="1885950"/>
            <wp:effectExtent l="19050" t="0" r="0" b="0"/>
            <wp:wrapSquare wrapText="bothSides"/>
            <wp:docPr id="1" name="Obrázek 0" descr="kocour_robert_pred_det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cour_robert_pred_detmi.jpg"/>
                    <pic:cNvPicPr/>
                  </pic:nvPicPr>
                  <pic:blipFill>
                    <a:blip r:embed="rId6" cstate="print"/>
                    <a:stretch>
                      <a:fillRect/>
                    </a:stretch>
                  </pic:blipFill>
                  <pic:spPr>
                    <a:xfrm>
                      <a:off x="0" y="0"/>
                      <a:ext cx="2876550" cy="1885950"/>
                    </a:xfrm>
                    <a:prstGeom prst="rect">
                      <a:avLst/>
                    </a:prstGeom>
                  </pic:spPr>
                </pic:pic>
              </a:graphicData>
            </a:graphic>
          </wp:anchor>
        </w:drawing>
      </w:r>
      <w:r w:rsidRPr="00964DCB">
        <w:rPr>
          <w:rFonts w:ascii="Arial" w:hAnsi="Arial" w:cs="Arial"/>
          <w:color w:val="000000" w:themeColor="text1"/>
          <w:sz w:val="20"/>
          <w:szCs w:val="20"/>
        </w:rPr>
        <w:t xml:space="preserve">Putovní divadelní představení O </w:t>
      </w:r>
      <w:proofErr w:type="spellStart"/>
      <w:r w:rsidRPr="00964DCB">
        <w:rPr>
          <w:rFonts w:ascii="Arial" w:hAnsi="Arial" w:cs="Arial"/>
          <w:color w:val="000000" w:themeColor="text1"/>
          <w:sz w:val="20"/>
          <w:szCs w:val="20"/>
        </w:rPr>
        <w:t>Balynce</w:t>
      </w:r>
      <w:proofErr w:type="spellEnd"/>
      <w:r w:rsidRPr="00964DCB">
        <w:rPr>
          <w:rFonts w:ascii="Arial" w:hAnsi="Arial" w:cs="Arial"/>
          <w:color w:val="000000" w:themeColor="text1"/>
          <w:sz w:val="20"/>
          <w:szCs w:val="20"/>
        </w:rPr>
        <w:t xml:space="preserve"> dobrém štěněti, </w:t>
      </w:r>
      <w:r w:rsidR="006B4229" w:rsidRPr="00964DCB">
        <w:rPr>
          <w:rFonts w:ascii="Arial" w:hAnsi="Arial" w:cs="Arial"/>
          <w:color w:val="000000" w:themeColor="text1"/>
          <w:sz w:val="20"/>
          <w:szCs w:val="20"/>
        </w:rPr>
        <w:t>se vrátilo domů do Karlov</w:t>
      </w:r>
      <w:r w:rsidR="00314F12" w:rsidRPr="00964DCB">
        <w:rPr>
          <w:rFonts w:ascii="Arial" w:hAnsi="Arial" w:cs="Arial"/>
          <w:color w:val="000000" w:themeColor="text1"/>
          <w:sz w:val="20"/>
          <w:szCs w:val="20"/>
        </w:rPr>
        <w:t>ých Varů</w:t>
      </w:r>
      <w:r w:rsidRPr="00964DCB">
        <w:rPr>
          <w:rFonts w:ascii="Arial" w:hAnsi="Arial" w:cs="Arial"/>
          <w:color w:val="000000" w:themeColor="text1"/>
          <w:sz w:val="20"/>
          <w:szCs w:val="20"/>
        </w:rPr>
        <w:t xml:space="preserve">. </w:t>
      </w:r>
      <w:r w:rsidR="006B4229" w:rsidRPr="00964DCB">
        <w:rPr>
          <w:rFonts w:ascii="Arial" w:hAnsi="Arial" w:cs="Arial"/>
          <w:sz w:val="20"/>
          <w:szCs w:val="20"/>
        </w:rPr>
        <w:t xml:space="preserve">V tomto roce jsou to právě </w:t>
      </w:r>
      <w:proofErr w:type="spellStart"/>
      <w:r w:rsidR="006B4229" w:rsidRPr="00964DCB">
        <w:rPr>
          <w:rFonts w:ascii="Arial" w:hAnsi="Arial" w:cs="Arial"/>
          <w:sz w:val="20"/>
          <w:szCs w:val="20"/>
        </w:rPr>
        <w:t>Karlovaráci</w:t>
      </w:r>
      <w:proofErr w:type="spellEnd"/>
      <w:r w:rsidR="006B4229" w:rsidRPr="00964DCB">
        <w:rPr>
          <w:rFonts w:ascii="Arial" w:hAnsi="Arial" w:cs="Arial"/>
          <w:sz w:val="20"/>
          <w:szCs w:val="20"/>
        </w:rPr>
        <w:t>, kteří uzavřou každoroční pouť souboru Karlovarského hudebního divadla Libora Baláka, který se snaží svou hudební EKO pohádkou potěšit děti z celé České republiky.</w:t>
      </w:r>
      <w:r w:rsidRPr="00964DCB">
        <w:rPr>
          <w:rFonts w:ascii="Arial" w:hAnsi="Arial" w:cs="Arial"/>
          <w:color w:val="000000" w:themeColor="text1"/>
          <w:sz w:val="20"/>
          <w:szCs w:val="20"/>
        </w:rPr>
        <w:t xml:space="preserve"> Za čtyřleté putování tohoto představení se stihla </w:t>
      </w:r>
      <w:proofErr w:type="spellStart"/>
      <w:r w:rsidRPr="00964DCB">
        <w:rPr>
          <w:rFonts w:ascii="Arial" w:hAnsi="Arial" w:cs="Arial"/>
          <w:color w:val="000000" w:themeColor="text1"/>
          <w:sz w:val="20"/>
          <w:szCs w:val="20"/>
        </w:rPr>
        <w:t>Balynka</w:t>
      </w:r>
      <w:proofErr w:type="spellEnd"/>
      <w:r w:rsidRPr="00964DCB">
        <w:rPr>
          <w:rFonts w:ascii="Arial" w:hAnsi="Arial" w:cs="Arial"/>
          <w:color w:val="000000" w:themeColor="text1"/>
          <w:sz w:val="20"/>
          <w:szCs w:val="20"/>
        </w:rPr>
        <w:t xml:space="preserve"> představit na 450 představeních již více než 150 tisícům diváků, a to zejména těm nejmenším.  Jejím cílem není děti jen pobavit poutavým příběhem, ale také se je snaží nenásilnou formou naučit třídit odpad. Aby mohlo představení zhlédnout co nejvíce dětí, snaží se soubor hru každý rok uvádět na nových místech, a tak se </w:t>
      </w:r>
      <w:proofErr w:type="spellStart"/>
      <w:r w:rsidRPr="00964DCB">
        <w:rPr>
          <w:rFonts w:ascii="Arial" w:hAnsi="Arial" w:cs="Arial"/>
          <w:color w:val="000000" w:themeColor="text1"/>
          <w:sz w:val="20"/>
          <w:szCs w:val="20"/>
        </w:rPr>
        <w:t>Balynky</w:t>
      </w:r>
      <w:proofErr w:type="spellEnd"/>
      <w:r w:rsidRPr="00964DCB">
        <w:rPr>
          <w:rFonts w:ascii="Arial" w:hAnsi="Arial" w:cs="Arial"/>
          <w:color w:val="000000" w:themeColor="text1"/>
          <w:sz w:val="20"/>
          <w:szCs w:val="20"/>
        </w:rPr>
        <w:t xml:space="preserve"> mohou dočkat malí diváci nejen z měst, ale také z menších obcí. V letošním roce za nimi najezdila </w:t>
      </w:r>
      <w:proofErr w:type="spellStart"/>
      <w:r w:rsidRPr="00964DCB">
        <w:rPr>
          <w:rFonts w:ascii="Arial" w:hAnsi="Arial" w:cs="Arial"/>
          <w:color w:val="000000" w:themeColor="text1"/>
          <w:sz w:val="20"/>
          <w:szCs w:val="20"/>
        </w:rPr>
        <w:t>Balynka</w:t>
      </w:r>
      <w:proofErr w:type="spellEnd"/>
      <w:r w:rsidRPr="00964DCB">
        <w:rPr>
          <w:rFonts w:ascii="Arial" w:hAnsi="Arial" w:cs="Arial"/>
          <w:color w:val="000000" w:themeColor="text1"/>
          <w:sz w:val="20"/>
          <w:szCs w:val="20"/>
        </w:rPr>
        <w:t xml:space="preserve"> již úctyhodných 26 tisíc kilometrů, a ani v roce 2014 nebude zahálet, připravuje se na cestu dlouhou 34 tisíc kilometrů. </w:t>
      </w:r>
    </w:p>
    <w:p w:rsidR="00155C5C" w:rsidRPr="00964DCB" w:rsidRDefault="00155C5C" w:rsidP="00155C5C">
      <w:pPr>
        <w:jc w:val="both"/>
        <w:rPr>
          <w:rFonts w:ascii="Arial" w:hAnsi="Arial" w:cs="Arial"/>
          <w:color w:val="000000" w:themeColor="text1"/>
          <w:sz w:val="20"/>
          <w:szCs w:val="20"/>
        </w:rPr>
      </w:pPr>
      <w:r w:rsidRPr="00964DCB">
        <w:rPr>
          <w:rFonts w:ascii="Arial" w:hAnsi="Arial" w:cs="Arial"/>
          <w:color w:val="000000" w:themeColor="text1"/>
          <w:sz w:val="20"/>
          <w:szCs w:val="20"/>
        </w:rPr>
        <w:t xml:space="preserve">Díky velkému zájmu mateřských škol a prvních tříd, jsou tato představení beznadějně plná. </w:t>
      </w:r>
      <w:r w:rsidR="00964DCB" w:rsidRPr="00964DCB">
        <w:rPr>
          <w:rFonts w:ascii="Arial" w:hAnsi="Arial" w:cs="Arial"/>
          <w:color w:val="000000" w:themeColor="text1"/>
          <w:sz w:val="20"/>
          <w:szCs w:val="20"/>
        </w:rPr>
        <w:t xml:space="preserve">Do </w:t>
      </w:r>
      <w:proofErr w:type="gramStart"/>
      <w:r w:rsidR="00964DCB" w:rsidRPr="00964DCB">
        <w:rPr>
          <w:rFonts w:ascii="Arial" w:hAnsi="Arial" w:cs="Arial"/>
          <w:color w:val="000000" w:themeColor="text1"/>
          <w:sz w:val="20"/>
          <w:szCs w:val="20"/>
        </w:rPr>
        <w:t xml:space="preserve">20.12. </w:t>
      </w:r>
      <w:r w:rsidR="00314F12" w:rsidRPr="00964DCB">
        <w:rPr>
          <w:rFonts w:ascii="Arial" w:hAnsi="Arial" w:cs="Arial"/>
          <w:color w:val="000000" w:themeColor="text1"/>
          <w:sz w:val="20"/>
          <w:szCs w:val="20"/>
        </w:rPr>
        <w:t>se</w:t>
      </w:r>
      <w:proofErr w:type="gramEnd"/>
      <w:r w:rsidR="00314F12" w:rsidRPr="00964DCB">
        <w:rPr>
          <w:rFonts w:ascii="Arial" w:hAnsi="Arial" w:cs="Arial"/>
          <w:color w:val="000000" w:themeColor="text1"/>
          <w:sz w:val="20"/>
          <w:szCs w:val="20"/>
        </w:rPr>
        <w:t xml:space="preserve"> budou moci malí i velcí diváci těšit, že uvidí </w:t>
      </w:r>
      <w:proofErr w:type="spellStart"/>
      <w:r w:rsidR="00314F12" w:rsidRPr="00964DCB">
        <w:rPr>
          <w:rFonts w:ascii="Arial" w:hAnsi="Arial" w:cs="Arial"/>
          <w:color w:val="000000" w:themeColor="text1"/>
          <w:sz w:val="20"/>
          <w:szCs w:val="20"/>
        </w:rPr>
        <w:t>Balynku</w:t>
      </w:r>
      <w:proofErr w:type="spellEnd"/>
      <w:r w:rsidR="00314F12" w:rsidRPr="00964DCB">
        <w:rPr>
          <w:rFonts w:ascii="Arial" w:hAnsi="Arial" w:cs="Arial"/>
          <w:color w:val="000000" w:themeColor="text1"/>
          <w:sz w:val="20"/>
          <w:szCs w:val="20"/>
        </w:rPr>
        <w:t xml:space="preserve"> na její domovské scéně v Divadle Husovka.</w:t>
      </w:r>
      <w:r w:rsidR="006B3A2C">
        <w:rPr>
          <w:rFonts w:ascii="Arial" w:hAnsi="Arial" w:cs="Arial"/>
          <w:color w:val="000000" w:themeColor="text1"/>
          <w:sz w:val="20"/>
          <w:szCs w:val="20"/>
        </w:rPr>
        <w:t xml:space="preserve"> Autobusy přivezou až na karlovarské divadelní náměstí denně děti z celého Karlovarského kraje, samozřejmě se zúčastní i děti z krajského města. Součástí letošních představení je i doprovodná akce pro děti a rodiče, Vánoční papírování. </w:t>
      </w:r>
    </w:p>
    <w:p w:rsidR="00155C5C" w:rsidRPr="00964DCB" w:rsidRDefault="00155C5C" w:rsidP="00155C5C">
      <w:pPr>
        <w:jc w:val="both"/>
        <w:rPr>
          <w:rFonts w:ascii="Arial" w:hAnsi="Arial" w:cs="Arial"/>
          <w:color w:val="000000" w:themeColor="text1"/>
          <w:sz w:val="20"/>
          <w:szCs w:val="20"/>
        </w:rPr>
      </w:pPr>
      <w:r w:rsidRPr="00964DCB">
        <w:rPr>
          <w:rFonts w:ascii="Arial" w:hAnsi="Arial" w:cs="Arial"/>
          <w:color w:val="000000" w:themeColor="text1"/>
          <w:sz w:val="20"/>
          <w:szCs w:val="20"/>
        </w:rPr>
        <w:t xml:space="preserve">Samotná hra však není jediné, co si mohou diváci užít, součástí programu je i putovní výstava Brána recyklace, která mapuje koloběh odpadů od jejich vzniku přes recyklaci až po nové využití. Tato výstava atraktivní formou ukazuje, co vše z běžných předmětů kolem nás je z recyklovaných materiálů. </w:t>
      </w:r>
    </w:p>
    <w:p w:rsidR="00155C5C" w:rsidRPr="00964DCB" w:rsidRDefault="00155C5C" w:rsidP="00155C5C">
      <w:pPr>
        <w:jc w:val="both"/>
        <w:rPr>
          <w:rFonts w:ascii="Arial" w:hAnsi="Arial" w:cs="Arial"/>
          <w:color w:val="000000" w:themeColor="text1"/>
          <w:sz w:val="20"/>
          <w:szCs w:val="20"/>
        </w:rPr>
      </w:pPr>
      <w:r w:rsidRPr="00964DCB">
        <w:rPr>
          <w:rFonts w:ascii="Arial" w:hAnsi="Arial" w:cs="Arial"/>
          <w:color w:val="000000" w:themeColor="text1"/>
          <w:sz w:val="20"/>
          <w:szCs w:val="20"/>
        </w:rPr>
        <w:t xml:space="preserve">Partnerem divadelního projektu je nezisková společnost EKO-KOM, která zajišťuje systém třídění a recyklace obalového odpadu v ČR. Více informací o třídění a recyklaci se dozvíte na těchto stránkách: </w:t>
      </w:r>
      <w:hyperlink r:id="rId7" w:history="1">
        <w:r w:rsidRPr="00964DCB">
          <w:rPr>
            <w:rStyle w:val="Hypertextovodkaz"/>
            <w:rFonts w:ascii="Arial" w:hAnsi="Arial" w:cs="Arial"/>
            <w:color w:val="000000" w:themeColor="text1"/>
            <w:sz w:val="20"/>
            <w:szCs w:val="20"/>
          </w:rPr>
          <w:t>www.jaktridit.cz</w:t>
        </w:r>
      </w:hyperlink>
      <w:r w:rsidRPr="00964DCB">
        <w:rPr>
          <w:rFonts w:ascii="Arial" w:hAnsi="Arial" w:cs="Arial"/>
          <w:color w:val="000000" w:themeColor="text1"/>
          <w:sz w:val="20"/>
          <w:szCs w:val="20"/>
        </w:rPr>
        <w:t xml:space="preserve">, </w:t>
      </w:r>
      <w:hyperlink r:id="rId8" w:history="1">
        <w:r w:rsidRPr="00964DCB">
          <w:rPr>
            <w:rStyle w:val="Hypertextovodkaz"/>
            <w:rFonts w:ascii="Arial" w:hAnsi="Arial" w:cs="Arial"/>
            <w:color w:val="000000" w:themeColor="text1"/>
            <w:sz w:val="20"/>
            <w:szCs w:val="20"/>
          </w:rPr>
          <w:t>www.branarecyklace.cz</w:t>
        </w:r>
      </w:hyperlink>
      <w:r w:rsidRPr="00964DCB">
        <w:rPr>
          <w:rFonts w:ascii="Arial" w:hAnsi="Arial" w:cs="Arial"/>
          <w:color w:val="000000" w:themeColor="text1"/>
          <w:sz w:val="20"/>
          <w:szCs w:val="20"/>
        </w:rPr>
        <w:t xml:space="preserve">, </w:t>
      </w:r>
      <w:hyperlink r:id="rId9" w:history="1">
        <w:r w:rsidRPr="00964DCB">
          <w:rPr>
            <w:rStyle w:val="Hypertextovodkaz"/>
            <w:rFonts w:ascii="Arial" w:hAnsi="Arial" w:cs="Arial"/>
            <w:color w:val="000000" w:themeColor="text1"/>
            <w:sz w:val="20"/>
            <w:szCs w:val="20"/>
          </w:rPr>
          <w:t>www.tonda-obal.cz</w:t>
        </w:r>
      </w:hyperlink>
      <w:r w:rsidRPr="00964DCB">
        <w:rPr>
          <w:rFonts w:ascii="Arial" w:hAnsi="Arial" w:cs="Arial"/>
          <w:color w:val="000000" w:themeColor="text1"/>
          <w:sz w:val="20"/>
          <w:szCs w:val="20"/>
        </w:rPr>
        <w:t>.</w:t>
      </w:r>
    </w:p>
    <w:p w:rsidR="007651DB" w:rsidRPr="00964DCB" w:rsidRDefault="007651DB" w:rsidP="00121E7F">
      <w:pPr>
        <w:ind w:left="-426"/>
        <w:jc w:val="both"/>
        <w:rPr>
          <w:rFonts w:ascii="Arial" w:hAnsi="Arial" w:cs="Arial"/>
          <w:color w:val="0000FF"/>
          <w:sz w:val="20"/>
          <w:szCs w:val="20"/>
        </w:rPr>
      </w:pPr>
    </w:p>
    <w:p w:rsidR="00155C5C" w:rsidRPr="00964DCB" w:rsidRDefault="00155C5C" w:rsidP="00121E7F">
      <w:pPr>
        <w:ind w:left="-426"/>
        <w:jc w:val="both"/>
        <w:rPr>
          <w:rFonts w:ascii="Arial" w:hAnsi="Arial" w:cs="Arial"/>
          <w:color w:val="0000FF"/>
          <w:sz w:val="20"/>
          <w:szCs w:val="20"/>
        </w:rPr>
      </w:pPr>
    </w:p>
    <w:sectPr w:rsidR="00155C5C" w:rsidRPr="00964DCB" w:rsidSect="00121E7F">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95"/>
    <w:rsid w:val="00002CB3"/>
    <w:rsid w:val="000A0FDF"/>
    <w:rsid w:val="00121E7F"/>
    <w:rsid w:val="00155C5C"/>
    <w:rsid w:val="001969B3"/>
    <w:rsid w:val="002D09FD"/>
    <w:rsid w:val="002E509B"/>
    <w:rsid w:val="00314F12"/>
    <w:rsid w:val="00360821"/>
    <w:rsid w:val="003767B7"/>
    <w:rsid w:val="003772A3"/>
    <w:rsid w:val="0037779E"/>
    <w:rsid w:val="003E4EB1"/>
    <w:rsid w:val="00463E57"/>
    <w:rsid w:val="004D1AA3"/>
    <w:rsid w:val="006B3A2C"/>
    <w:rsid w:val="006B4229"/>
    <w:rsid w:val="006D0C95"/>
    <w:rsid w:val="006F690B"/>
    <w:rsid w:val="007651DB"/>
    <w:rsid w:val="007D7812"/>
    <w:rsid w:val="007F4E49"/>
    <w:rsid w:val="008347C4"/>
    <w:rsid w:val="00964DCB"/>
    <w:rsid w:val="00A22C42"/>
    <w:rsid w:val="00A52590"/>
    <w:rsid w:val="00A63A14"/>
    <w:rsid w:val="00A8239E"/>
    <w:rsid w:val="00AB65B6"/>
    <w:rsid w:val="00BE74FE"/>
    <w:rsid w:val="00C24E99"/>
    <w:rsid w:val="00C92366"/>
    <w:rsid w:val="00CC4CDA"/>
    <w:rsid w:val="00CE7F23"/>
    <w:rsid w:val="00D217D5"/>
    <w:rsid w:val="00EB453C"/>
    <w:rsid w:val="00F21FF8"/>
    <w:rsid w:val="00F47EEB"/>
    <w:rsid w:val="00F533F1"/>
    <w:rsid w:val="00F5408B"/>
    <w:rsid w:val="00FE673A"/>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F4E49"/>
    <w:rPr>
      <w:sz w:val="16"/>
      <w:szCs w:val="16"/>
    </w:rPr>
  </w:style>
  <w:style w:type="paragraph" w:styleId="Textkomente">
    <w:name w:val="annotation text"/>
    <w:basedOn w:val="Normln"/>
    <w:link w:val="TextkomenteChar"/>
    <w:uiPriority w:val="99"/>
    <w:semiHidden/>
    <w:unhideWhenUsed/>
    <w:rsid w:val="007F4E49"/>
    <w:pPr>
      <w:spacing w:line="240" w:lineRule="auto"/>
    </w:pPr>
    <w:rPr>
      <w:sz w:val="20"/>
      <w:szCs w:val="20"/>
    </w:rPr>
  </w:style>
  <w:style w:type="character" w:customStyle="1" w:styleId="TextkomenteChar">
    <w:name w:val="Text komentáře Char"/>
    <w:basedOn w:val="Standardnpsmoodstavce"/>
    <w:link w:val="Textkomente"/>
    <w:uiPriority w:val="99"/>
    <w:semiHidden/>
    <w:rsid w:val="007F4E49"/>
    <w:rPr>
      <w:sz w:val="20"/>
      <w:szCs w:val="20"/>
    </w:rPr>
  </w:style>
  <w:style w:type="paragraph" w:styleId="Pedmtkomente">
    <w:name w:val="annotation subject"/>
    <w:basedOn w:val="Textkomente"/>
    <w:next w:val="Textkomente"/>
    <w:link w:val="PedmtkomenteChar"/>
    <w:uiPriority w:val="99"/>
    <w:semiHidden/>
    <w:unhideWhenUsed/>
    <w:rsid w:val="007F4E49"/>
    <w:rPr>
      <w:b/>
      <w:bCs/>
    </w:rPr>
  </w:style>
  <w:style w:type="character" w:customStyle="1" w:styleId="PedmtkomenteChar">
    <w:name w:val="Předmět komentáře Char"/>
    <w:basedOn w:val="TextkomenteChar"/>
    <w:link w:val="Pedmtkomente"/>
    <w:uiPriority w:val="99"/>
    <w:semiHidden/>
    <w:rsid w:val="007F4E49"/>
    <w:rPr>
      <w:b/>
      <w:bCs/>
      <w:sz w:val="20"/>
      <w:szCs w:val="20"/>
    </w:rPr>
  </w:style>
  <w:style w:type="paragraph" w:styleId="Textbubliny">
    <w:name w:val="Balloon Text"/>
    <w:basedOn w:val="Normln"/>
    <w:link w:val="TextbublinyChar"/>
    <w:uiPriority w:val="99"/>
    <w:semiHidden/>
    <w:unhideWhenUsed/>
    <w:rsid w:val="007F4E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4E49"/>
    <w:rPr>
      <w:rFonts w:ascii="Tahoma" w:hAnsi="Tahoma" w:cs="Tahoma"/>
      <w:sz w:val="16"/>
      <w:szCs w:val="16"/>
    </w:rPr>
  </w:style>
  <w:style w:type="character" w:styleId="Hypertextovodkaz">
    <w:name w:val="Hyperlink"/>
    <w:basedOn w:val="Standardnpsmoodstavce"/>
    <w:uiPriority w:val="99"/>
    <w:unhideWhenUsed/>
    <w:rsid w:val="007651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F4E49"/>
    <w:rPr>
      <w:sz w:val="16"/>
      <w:szCs w:val="16"/>
    </w:rPr>
  </w:style>
  <w:style w:type="paragraph" w:styleId="Textkomente">
    <w:name w:val="annotation text"/>
    <w:basedOn w:val="Normln"/>
    <w:link w:val="TextkomenteChar"/>
    <w:uiPriority w:val="99"/>
    <w:semiHidden/>
    <w:unhideWhenUsed/>
    <w:rsid w:val="007F4E49"/>
    <w:pPr>
      <w:spacing w:line="240" w:lineRule="auto"/>
    </w:pPr>
    <w:rPr>
      <w:sz w:val="20"/>
      <w:szCs w:val="20"/>
    </w:rPr>
  </w:style>
  <w:style w:type="character" w:customStyle="1" w:styleId="TextkomenteChar">
    <w:name w:val="Text komentáře Char"/>
    <w:basedOn w:val="Standardnpsmoodstavce"/>
    <w:link w:val="Textkomente"/>
    <w:uiPriority w:val="99"/>
    <w:semiHidden/>
    <w:rsid w:val="007F4E49"/>
    <w:rPr>
      <w:sz w:val="20"/>
      <w:szCs w:val="20"/>
    </w:rPr>
  </w:style>
  <w:style w:type="paragraph" w:styleId="Pedmtkomente">
    <w:name w:val="annotation subject"/>
    <w:basedOn w:val="Textkomente"/>
    <w:next w:val="Textkomente"/>
    <w:link w:val="PedmtkomenteChar"/>
    <w:uiPriority w:val="99"/>
    <w:semiHidden/>
    <w:unhideWhenUsed/>
    <w:rsid w:val="007F4E49"/>
    <w:rPr>
      <w:b/>
      <w:bCs/>
    </w:rPr>
  </w:style>
  <w:style w:type="character" w:customStyle="1" w:styleId="PedmtkomenteChar">
    <w:name w:val="Předmět komentáře Char"/>
    <w:basedOn w:val="TextkomenteChar"/>
    <w:link w:val="Pedmtkomente"/>
    <w:uiPriority w:val="99"/>
    <w:semiHidden/>
    <w:rsid w:val="007F4E49"/>
    <w:rPr>
      <w:b/>
      <w:bCs/>
      <w:sz w:val="20"/>
      <w:szCs w:val="20"/>
    </w:rPr>
  </w:style>
  <w:style w:type="paragraph" w:styleId="Textbubliny">
    <w:name w:val="Balloon Text"/>
    <w:basedOn w:val="Normln"/>
    <w:link w:val="TextbublinyChar"/>
    <w:uiPriority w:val="99"/>
    <w:semiHidden/>
    <w:unhideWhenUsed/>
    <w:rsid w:val="007F4E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4E49"/>
    <w:rPr>
      <w:rFonts w:ascii="Tahoma" w:hAnsi="Tahoma" w:cs="Tahoma"/>
      <w:sz w:val="16"/>
      <w:szCs w:val="16"/>
    </w:rPr>
  </w:style>
  <w:style w:type="character" w:styleId="Hypertextovodkaz">
    <w:name w:val="Hyperlink"/>
    <w:basedOn w:val="Standardnpsmoodstavce"/>
    <w:uiPriority w:val="99"/>
    <w:unhideWhenUsed/>
    <w:rsid w:val="00765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arecyklace.cz" TargetMode="External"/><Relationship Id="rId3" Type="http://schemas.openxmlformats.org/officeDocument/2006/relationships/settings" Target="settings.xml"/><Relationship Id="rId7" Type="http://schemas.openxmlformats.org/officeDocument/2006/relationships/hyperlink" Target="http://www.jaktridit.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nda-oba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1804</Characters>
  <Application>Microsoft Office Word</Application>
  <DocSecurity>4</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Eloa</dc:creator>
  <cp:lastModifiedBy>Petr Kuhn</cp:lastModifiedBy>
  <cp:revision>2</cp:revision>
  <dcterms:created xsi:type="dcterms:W3CDTF">2013-12-18T09:13:00Z</dcterms:created>
  <dcterms:modified xsi:type="dcterms:W3CDTF">2013-12-18T09:13:00Z</dcterms:modified>
</cp:coreProperties>
</file>